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A3" w:rsidRDefault="006D0DA3" w:rsidP="006D0DA3">
      <w:r>
        <w:t>REPUBLIKA  HRVATSKA                                   RKDP            0008834</w:t>
      </w:r>
    </w:p>
    <w:p w:rsidR="006D0DA3" w:rsidRDefault="006D0DA3" w:rsidP="006D0DA3"/>
    <w:p w:rsidR="006D0DA3" w:rsidRDefault="006D0DA3" w:rsidP="006D0DA3">
      <w:r>
        <w:t>MINISTARSTVO ZNANOSTI,                              šifarska</w:t>
      </w:r>
    </w:p>
    <w:p w:rsidR="006D0DA3" w:rsidRDefault="006D0DA3" w:rsidP="006D0DA3">
      <w:r>
        <w:t>OBRAZOVANJA I ŠPORTA                                 oznaka            8520</w:t>
      </w:r>
    </w:p>
    <w:p w:rsidR="006D0DA3" w:rsidRDefault="006D0DA3" w:rsidP="006D0DA3"/>
    <w:p w:rsidR="006D0DA3" w:rsidRDefault="006D0DA3" w:rsidP="006D0DA3">
      <w:r>
        <w:t>Proračunski korisnik:                                               Matični broj    03065766</w:t>
      </w:r>
    </w:p>
    <w:p w:rsidR="006D0DA3" w:rsidRDefault="006D0DA3" w:rsidP="006D0DA3">
      <w:r>
        <w:t xml:space="preserve">                                                                                  OIB:               07817651683</w:t>
      </w:r>
    </w:p>
    <w:p w:rsidR="006D0DA3" w:rsidRDefault="006D0DA3" w:rsidP="006D0DA3">
      <w:r>
        <w:t>OSNOVNA ŠKOLA»VLADIMIR NAZOR»         IBAN: HR84 24000081190037322</w:t>
      </w:r>
    </w:p>
    <w:p w:rsidR="006D0DA3" w:rsidRDefault="006D0DA3" w:rsidP="006D0DA3">
      <w:r>
        <w:t>D U G A   R E S A</w:t>
      </w:r>
    </w:p>
    <w:p w:rsidR="006D0DA3" w:rsidRDefault="006D0DA3" w:rsidP="006D0DA3"/>
    <w:p w:rsidR="006D0DA3" w:rsidRDefault="006D0DA3" w:rsidP="006D0DA3"/>
    <w:p w:rsidR="006D0DA3" w:rsidRDefault="006D0DA3" w:rsidP="006D0DA3">
      <w:pPr>
        <w:rPr>
          <w:b/>
        </w:rPr>
      </w:pPr>
      <w:r w:rsidRPr="00F1388E">
        <w:rPr>
          <w:b/>
        </w:rPr>
        <w:t xml:space="preserve">                     </w:t>
      </w:r>
    </w:p>
    <w:p w:rsidR="006D0DA3" w:rsidRDefault="006D0DA3" w:rsidP="006D0DA3">
      <w:pPr>
        <w:rPr>
          <w:b/>
        </w:rPr>
      </w:pPr>
    </w:p>
    <w:p w:rsidR="006D0DA3" w:rsidRDefault="006D0DA3" w:rsidP="006D0DA3">
      <w:pPr>
        <w:rPr>
          <w:b/>
        </w:rPr>
      </w:pPr>
      <w:r>
        <w:rPr>
          <w:b/>
        </w:rPr>
        <w:t xml:space="preserve">                    </w:t>
      </w:r>
      <w:r w:rsidRPr="00F1388E">
        <w:rPr>
          <w:b/>
        </w:rPr>
        <w:t xml:space="preserve"> BILJEŠKE UZ FINANCIJSKI IZVJEŠTAJ ZA 20</w:t>
      </w:r>
      <w:r>
        <w:rPr>
          <w:b/>
        </w:rPr>
        <w:t>15</w:t>
      </w:r>
      <w:r w:rsidRPr="00F1388E">
        <w:rPr>
          <w:b/>
        </w:rPr>
        <w:t xml:space="preserve">. GODINU </w:t>
      </w:r>
    </w:p>
    <w:p w:rsidR="006D0DA3" w:rsidRDefault="006D0DA3" w:rsidP="006D0DA3">
      <w:pPr>
        <w:rPr>
          <w:b/>
        </w:rPr>
      </w:pPr>
    </w:p>
    <w:p w:rsidR="006D0DA3" w:rsidRDefault="006D0DA3" w:rsidP="006D0DA3">
      <w:pPr>
        <w:rPr>
          <w:b/>
        </w:rPr>
      </w:pPr>
    </w:p>
    <w:p w:rsidR="006D0DA3" w:rsidRDefault="006D0DA3" w:rsidP="006D0DA3">
      <w:r w:rsidRPr="009A3279">
        <w:rPr>
          <w:rStyle w:val="Strong"/>
        </w:rPr>
        <w:t>Bilješke uz BILANCU</w:t>
      </w:r>
      <w:r>
        <w:t>:</w:t>
      </w:r>
    </w:p>
    <w:p w:rsidR="006D0DA3" w:rsidRDefault="006D0DA3" w:rsidP="006D0DA3"/>
    <w:p w:rsidR="006D0DA3" w:rsidRDefault="006D0DA3" w:rsidP="006D0DA3">
      <w:r>
        <w:t xml:space="preserve">                             Na ukupnoj imovine škole nije došlo do većih odstupanja u odnosu na</w:t>
      </w:r>
    </w:p>
    <w:p w:rsidR="006D0DA3" w:rsidRDefault="006D0DA3" w:rsidP="006D0DA3">
      <w:pPr>
        <w:numPr>
          <w:ilvl w:val="0"/>
          <w:numId w:val="1"/>
        </w:numPr>
      </w:pPr>
      <w:r>
        <w:t>siječanj 2015.godine.- AOP 001.</w:t>
      </w:r>
    </w:p>
    <w:p w:rsidR="006D0DA3" w:rsidRDefault="006D0DA3" w:rsidP="006D0DA3">
      <w:r>
        <w:t xml:space="preserve">                  </w:t>
      </w:r>
    </w:p>
    <w:p w:rsidR="006D0DA3" w:rsidRDefault="006D0DA3" w:rsidP="006D0DA3">
      <w:pPr>
        <w:numPr>
          <w:ilvl w:val="1"/>
          <w:numId w:val="1"/>
        </w:numPr>
      </w:pPr>
      <w:r>
        <w:t>AOP  013 i  023 – odraz je ispravke vrijednosti.</w:t>
      </w:r>
    </w:p>
    <w:p w:rsidR="006D0DA3" w:rsidRDefault="006D0DA3" w:rsidP="006D0DA3">
      <w:pPr>
        <w:ind w:left="1080"/>
      </w:pPr>
      <w:r>
        <w:t xml:space="preserve"> </w:t>
      </w:r>
    </w:p>
    <w:p w:rsidR="006D0DA3" w:rsidRDefault="006D0DA3" w:rsidP="006D0DA3">
      <w:pPr>
        <w:ind w:left="1080"/>
      </w:pPr>
      <w:r>
        <w:t xml:space="preserve">-    AOP  064 – stanje novčanih sredstava na računu škole u iznosu od  45.867  kn, </w:t>
      </w:r>
    </w:p>
    <w:p w:rsidR="006D0DA3" w:rsidRDefault="006D0DA3" w:rsidP="006D0DA3">
      <w:pPr>
        <w:ind w:left="1080"/>
      </w:pPr>
      <w:r>
        <w:t xml:space="preserve">Indeks je veći u odnodu na prethodnu  godinu zbog dobivenih sredstava od  HZZ </w:t>
      </w:r>
    </w:p>
    <w:p w:rsidR="006D0DA3" w:rsidRDefault="006D0DA3" w:rsidP="006D0DA3">
      <w:pPr>
        <w:ind w:left="1080"/>
      </w:pPr>
      <w:r>
        <w:t>Zapošljavanje za doprinose za stručno osposobljavanje za rad bez zasnivanja radnog odnosa u iznosu od  11.156,37 kn. i zbog uplata školske kuhinje za plaćanje faktura iz 2015.g. koje su plaćene u 1.mj.2016.g.</w:t>
      </w:r>
    </w:p>
    <w:p w:rsidR="006D0DA3" w:rsidRDefault="006D0DA3" w:rsidP="006D0DA3">
      <w:pPr>
        <w:ind w:left="1080"/>
      </w:pPr>
      <w:r>
        <w:t xml:space="preserve">Tu su sadržane i ostale neplaćene obveze do 31.12.2015.god., koje su podmirene u siječnju 2016.god.  </w:t>
      </w:r>
    </w:p>
    <w:p w:rsidR="006D0DA3" w:rsidRDefault="006D0DA3" w:rsidP="006D0DA3">
      <w:pPr>
        <w:ind w:left="1080"/>
      </w:pPr>
    </w:p>
    <w:p w:rsidR="006D0DA3" w:rsidRDefault="006D0DA3" w:rsidP="006D0DA3">
      <w:pPr>
        <w:numPr>
          <w:ilvl w:val="1"/>
          <w:numId w:val="1"/>
        </w:numPr>
      </w:pPr>
      <w:r>
        <w:t>Na poziciji potraživanja AOP 140  su nenaplaćena  potraživanja od  kupaca,</w:t>
      </w:r>
    </w:p>
    <w:p w:rsidR="006D0DA3" w:rsidRDefault="006D0DA3" w:rsidP="006D0DA3">
      <w:pPr>
        <w:ind w:left="1440"/>
      </w:pPr>
      <w:r>
        <w:t>korisnika školskog  prostora i školske športske dvorane- 6.191 kn.</w:t>
      </w:r>
    </w:p>
    <w:p w:rsidR="006D0DA3" w:rsidRDefault="006D0DA3" w:rsidP="006D0DA3">
      <w:pPr>
        <w:ind w:left="1080"/>
      </w:pPr>
    </w:p>
    <w:p w:rsidR="006D0DA3" w:rsidRDefault="006D0DA3" w:rsidP="006D0DA3">
      <w:pPr>
        <w:numPr>
          <w:ilvl w:val="1"/>
          <w:numId w:val="1"/>
        </w:numPr>
      </w:pPr>
      <w:r>
        <w:t>AOP 175 – ostale tekuće obveze  iskazuju obveze u inosu od  6.703 kn.</w:t>
      </w:r>
    </w:p>
    <w:p w:rsidR="006D0DA3" w:rsidRDefault="006D0DA3" w:rsidP="006D0DA3">
      <w:pPr>
        <w:ind w:left="1080"/>
      </w:pPr>
      <w:r>
        <w:t xml:space="preserve">                 Čine ih obveze za bolovanje na teret HZZO  3.675 kn i</w:t>
      </w:r>
    </w:p>
    <w:p w:rsidR="006D0DA3" w:rsidRDefault="006D0DA3" w:rsidP="006D0DA3">
      <w:pPr>
        <w:ind w:left="1080"/>
      </w:pPr>
      <w:r>
        <w:t xml:space="preserve">                   obveza za povrat poreza  od 3.028 kn.</w:t>
      </w:r>
    </w:p>
    <w:p w:rsidR="006D0DA3" w:rsidRDefault="006D0DA3" w:rsidP="006D0DA3">
      <w:pPr>
        <w:ind w:left="1080"/>
      </w:pPr>
    </w:p>
    <w:p w:rsidR="006D0DA3" w:rsidRDefault="006D0DA3" w:rsidP="006D0DA3">
      <w:pPr>
        <w:numPr>
          <w:ilvl w:val="1"/>
          <w:numId w:val="1"/>
        </w:numPr>
      </w:pPr>
      <w:r>
        <w:t>AOP 161 – iskazuje kontinuirani rashod budućih razdoblja ( plaću,  jubilarnu  nagradu i pomoć za 12.mj.2015.g.-trinaesta obveza) – 499.727 kn.</w:t>
      </w:r>
    </w:p>
    <w:p w:rsidR="006D0DA3" w:rsidRDefault="006D0DA3" w:rsidP="006D0DA3">
      <w:pPr>
        <w:ind w:left="1080"/>
      </w:pPr>
    </w:p>
    <w:p w:rsidR="006D0DA3" w:rsidRDefault="006D0DA3" w:rsidP="006D0DA3">
      <w:pPr>
        <w:numPr>
          <w:ilvl w:val="1"/>
          <w:numId w:val="1"/>
        </w:numPr>
      </w:pPr>
      <w:r>
        <w:t xml:space="preserve"> AOP 233 –  Višak prihoda od financijske imovine- 44.968 kn.</w:t>
      </w:r>
    </w:p>
    <w:p w:rsidR="006D0DA3" w:rsidRDefault="006D0DA3" w:rsidP="006D0DA3">
      <w:pPr>
        <w:ind w:left="1080"/>
      </w:pPr>
      <w:r>
        <w:t xml:space="preserve">  U 2015. god. dobivena je kapitalna donacija u iznosu od 3.134 kn i županija je platila 5.000 kn. za dodatna ulaganja za projekat kotlovnice na bio masu.Podatak u Bilanci je naveden nakon provedene korekcije.</w:t>
      </w:r>
    </w:p>
    <w:p w:rsidR="006D0DA3" w:rsidRDefault="006D0DA3" w:rsidP="006D0DA3">
      <w:pPr>
        <w:ind w:left="1080"/>
      </w:pPr>
    </w:p>
    <w:p w:rsidR="006D0DA3" w:rsidRDefault="006D0DA3" w:rsidP="006D0DA3">
      <w:pPr>
        <w:numPr>
          <w:ilvl w:val="1"/>
          <w:numId w:val="1"/>
        </w:numPr>
      </w:pPr>
      <w:r>
        <w:t xml:space="preserve">AOP 237 – Manjak prihoda od nefinancijske imovine nakon provedene     </w:t>
      </w:r>
    </w:p>
    <w:p w:rsidR="006D0DA3" w:rsidRDefault="006D0DA3" w:rsidP="006D0DA3">
      <w:pPr>
        <w:ind w:left="1080"/>
      </w:pPr>
      <w:r>
        <w:t xml:space="preserve">                        korekcije – 73.726 kn.</w:t>
      </w:r>
    </w:p>
    <w:p w:rsidR="006D0DA3" w:rsidRDefault="006D0DA3" w:rsidP="006D0DA3"/>
    <w:p w:rsidR="006D0DA3" w:rsidRDefault="006D0DA3" w:rsidP="006D0DA3"/>
    <w:p w:rsidR="006D0DA3" w:rsidRDefault="006D0DA3" w:rsidP="006D0DA3"/>
    <w:p w:rsidR="006D0DA3" w:rsidRDefault="006D0DA3" w:rsidP="006D0DA3"/>
    <w:p w:rsidR="006D0DA3" w:rsidRPr="009A3279" w:rsidRDefault="006D0DA3" w:rsidP="006D0DA3">
      <w:pPr>
        <w:rPr>
          <w:rStyle w:val="Strong"/>
        </w:rPr>
      </w:pPr>
      <w:r w:rsidRPr="009A3279">
        <w:rPr>
          <w:rStyle w:val="Strong"/>
        </w:rPr>
        <w:t>Bilješke uz Obrazac PR-RAS</w:t>
      </w:r>
    </w:p>
    <w:p w:rsidR="006D0DA3" w:rsidRDefault="006D0DA3" w:rsidP="006D0DA3"/>
    <w:p w:rsidR="006D0DA3" w:rsidRDefault="006D0DA3" w:rsidP="006D0DA3">
      <w:r>
        <w:t>PRIHODI – u  razdoblju od 1. siječnja do 31. prosinca 2015. god. škola je ostvarila  ukupne</w:t>
      </w:r>
    </w:p>
    <w:p w:rsidR="006D0DA3" w:rsidRDefault="006D0DA3" w:rsidP="006D0DA3">
      <w:r>
        <w:t>prihode u iznosu od  7.533.603 kn-  AOP 001 i AOP 281 .</w:t>
      </w:r>
    </w:p>
    <w:p w:rsidR="006D0DA3" w:rsidRDefault="006D0DA3" w:rsidP="006D0DA3"/>
    <w:p w:rsidR="006D0DA3" w:rsidRDefault="006D0DA3" w:rsidP="006D0DA3">
      <w:r>
        <w:t>-  AOP  071 – prihodi od kamata                                                                               13 kn</w:t>
      </w:r>
    </w:p>
    <w:p w:rsidR="006D0DA3" w:rsidRDefault="006D0DA3" w:rsidP="006D0DA3">
      <w:r>
        <w:t>-  AOP  102 – prihodi od sufinanciranja cijene usluga                                     354.383 kn</w:t>
      </w:r>
    </w:p>
    <w:p w:rsidR="006D0DA3" w:rsidRDefault="006D0DA3" w:rsidP="006D0DA3">
      <w:r>
        <w:t xml:space="preserve">-  AOP  120  – su sredstva vlastitih prihoda i donacije                                       34.063 kn                                                     </w:t>
      </w:r>
    </w:p>
    <w:p w:rsidR="006D0DA3" w:rsidRDefault="006D0DA3" w:rsidP="006D0DA3"/>
    <w:p w:rsidR="006D0DA3" w:rsidRDefault="006D0DA3" w:rsidP="006D0DA3">
      <w:r>
        <w:t xml:space="preserve">-  AOP  047 – prihodi iz državnog  proračuna u iznosu od                              5.690.425 kn                </w:t>
      </w:r>
    </w:p>
    <w:p w:rsidR="006D0DA3" w:rsidRDefault="006D0DA3" w:rsidP="006D0DA3">
      <w:r>
        <w:t xml:space="preserve">-  AOP 127 -  prihodi iz županijskog proračuna                                             1.454.257 kn </w:t>
      </w:r>
    </w:p>
    <w:p w:rsidR="006D0DA3" w:rsidRDefault="006D0DA3" w:rsidP="006D0DA3">
      <w:r>
        <w:t>-  AOP  281 – prihodi od prodaje nefinancijske imovine                                        462  kn</w:t>
      </w:r>
    </w:p>
    <w:p w:rsidR="006D0DA3" w:rsidRDefault="006D0DA3" w:rsidP="006D0DA3">
      <w:r>
        <w:t xml:space="preserve">                      / uplatne rate za stan /</w:t>
      </w:r>
    </w:p>
    <w:p w:rsidR="006D0DA3" w:rsidRDefault="006D0DA3" w:rsidP="006D0DA3"/>
    <w:p w:rsidR="006D0DA3" w:rsidRDefault="006D0DA3" w:rsidP="006D0DA3"/>
    <w:p w:rsidR="006D0DA3" w:rsidRDefault="006D0DA3" w:rsidP="006D0DA3"/>
    <w:p w:rsidR="006D0DA3" w:rsidRDefault="006D0DA3" w:rsidP="006D0DA3">
      <w:r>
        <w:t>RASHODI -  Ukupno ostvareni  izdaci  iznose  7.524.450  kn  AOP 147  i  AOP 334.</w:t>
      </w:r>
    </w:p>
    <w:p w:rsidR="006D0DA3" w:rsidRDefault="006D0DA3" w:rsidP="006D0DA3"/>
    <w:p w:rsidR="006D0DA3" w:rsidRDefault="006D0DA3" w:rsidP="006D0DA3">
      <w:r>
        <w:t xml:space="preserve">                      Prihodi su veći od rashoda za  9.153 kn  AOP 633, što sa prenesenim</w:t>
      </w:r>
    </w:p>
    <w:p w:rsidR="006D0DA3" w:rsidRDefault="006D0DA3" w:rsidP="006D0DA3">
      <w:r>
        <w:t>manjkom iz 2014. god. od  37.911  kn iskazuje manjak od  28.758  kn – AOP 638.</w:t>
      </w:r>
    </w:p>
    <w:p w:rsidR="006D0DA3" w:rsidRDefault="006D0DA3" w:rsidP="006D0DA3"/>
    <w:p w:rsidR="006D0DA3" w:rsidRDefault="006D0DA3" w:rsidP="006D0DA3">
      <w:r>
        <w:t xml:space="preserve">Proračunski korisnik je obvezan iskazati rashode 2015.god. za obveze koje su nastale u 2015.g.  bez obzira što  nam nadležni  proračun nije  doznačio sredstva za podmirenje </w:t>
      </w:r>
    </w:p>
    <w:p w:rsidR="006D0DA3" w:rsidRDefault="006D0DA3" w:rsidP="006D0DA3">
      <w:r>
        <w:t>navedenih obveza u 2015.god</w:t>
      </w:r>
    </w:p>
    <w:p w:rsidR="006D0DA3" w:rsidRDefault="006D0DA3" w:rsidP="006D0DA3"/>
    <w:p w:rsidR="006D0DA3" w:rsidRDefault="006D0DA3" w:rsidP="006D0DA3">
      <w:r>
        <w:t xml:space="preserve"> Stanje poslovanja je takovo zbog primjene modificiranog  načela nastanka događaja.</w:t>
      </w:r>
    </w:p>
    <w:p w:rsidR="006D0DA3" w:rsidRDefault="006D0DA3" w:rsidP="006D0DA3"/>
    <w:p w:rsidR="006D0DA3" w:rsidRDefault="006D0DA3" w:rsidP="006D0DA3">
      <w:r>
        <w:t>Na takovo stanje utječu rashodi za koje  škola od županije nije dobila sredstva u 2015.g.</w:t>
      </w:r>
    </w:p>
    <w:p w:rsidR="006D0DA3" w:rsidRDefault="006D0DA3" w:rsidP="006D0DA3">
      <w:r>
        <w:t>u iznosu od  33.301,43 kn, a čine ih račun HEP-a za utrošenu struju  u 12.mj.2015.g. u</w:t>
      </w:r>
    </w:p>
    <w:p w:rsidR="006D0DA3" w:rsidRDefault="006D0DA3" w:rsidP="006D0DA3">
      <w:r>
        <w:t xml:space="preserve">iznosu od 9.132,68 kn, nepodmirene obaveze za obvezne zdravstvene preglede u iznosu od  </w:t>
      </w:r>
    </w:p>
    <w:p w:rsidR="006D0DA3" w:rsidRDefault="006D0DA3" w:rsidP="006D0DA3">
      <w:r>
        <w:t>6.171,20 kn i za  redovite kontrole temeljem Zakona o zaštiti na radu RH   i sredstva za</w:t>
      </w:r>
    </w:p>
    <w:p w:rsidR="006D0DA3" w:rsidRDefault="006D0DA3" w:rsidP="006D0DA3">
      <w:r>
        <w:t>hitne intervencije u iznosu od 17.997,55 kn..</w:t>
      </w:r>
    </w:p>
    <w:p w:rsidR="006D0DA3" w:rsidRDefault="006D0DA3" w:rsidP="006D0DA3"/>
    <w:p w:rsidR="006D0DA3" w:rsidRDefault="006D0DA3" w:rsidP="006D0DA3">
      <w:r>
        <w:t xml:space="preserve">Školska kuhinja V. Nazor  je ostvarila prihode u iznosu od  305.423 kn i  rashode od  294.724 kn.To iskazuje prihod od 10.699  kn., što će biti utrošeno isključivo za nabavku inventara i opreme za školsku kuhinju , i nabavku namirnica u slijedećem razdoblju.   </w:t>
      </w:r>
    </w:p>
    <w:p w:rsidR="006D0DA3" w:rsidRDefault="006D0DA3" w:rsidP="006D0DA3"/>
    <w:p w:rsidR="006D0DA3" w:rsidRDefault="006D0DA3" w:rsidP="006D0DA3">
      <w:r>
        <w:t>Prihodi  koje  škola  ostvaruje za podmirenje materijalnih troškova su sve manji ( smanjuje se broj učenika na osnovu kojih dobivamo sredstva ), a  troškovi  poslovanja su sve veći.</w:t>
      </w:r>
    </w:p>
    <w:p w:rsidR="006D0DA3" w:rsidRDefault="006D0DA3" w:rsidP="006D0DA3"/>
    <w:p w:rsidR="006D0DA3" w:rsidRDefault="006D0DA3" w:rsidP="006D0DA3"/>
    <w:p w:rsidR="006D0DA3" w:rsidRDefault="006D0DA3" w:rsidP="006D0DA3">
      <w:r>
        <w:t>OBRAZAC  P-VRIO</w:t>
      </w:r>
    </w:p>
    <w:p w:rsidR="006D0DA3" w:rsidRDefault="006D0DA3" w:rsidP="006D0DA3"/>
    <w:p w:rsidR="006D0DA3" w:rsidRDefault="006D0DA3" w:rsidP="006D0DA3">
      <w:r>
        <w:t xml:space="preserve">                   Iskazuje  povećanje vrijednosti imovine – AOP 018 u iznosu od 5.000 kn.</w:t>
      </w:r>
    </w:p>
    <w:p w:rsidR="006D0DA3" w:rsidRDefault="006D0DA3" w:rsidP="006D0DA3">
      <w:r>
        <w:t>To se odnosi na plaćanje ( od strane županije ) za  dodatna ulaganja za kotlovnicu na bio</w:t>
      </w:r>
    </w:p>
    <w:p w:rsidR="006D0DA3" w:rsidRDefault="006D0DA3" w:rsidP="006D0DA3">
      <w:r>
        <w:t xml:space="preserve"> masu u iznosu od 5.000  kn.</w:t>
      </w:r>
    </w:p>
    <w:p w:rsidR="006D0DA3" w:rsidRDefault="006D0DA3" w:rsidP="006D0DA3">
      <w:r>
        <w:t xml:space="preserve">                   </w:t>
      </w:r>
    </w:p>
    <w:p w:rsidR="006D0DA3" w:rsidRDefault="006D0DA3" w:rsidP="006D0DA3"/>
    <w:p w:rsidR="006D0DA3" w:rsidRPr="009A3279" w:rsidRDefault="006D0DA3" w:rsidP="006D0DA3">
      <w:pPr>
        <w:rPr>
          <w:rStyle w:val="Strong"/>
        </w:rPr>
      </w:pPr>
      <w:r w:rsidRPr="009A3279">
        <w:rPr>
          <w:rStyle w:val="Strong"/>
        </w:rPr>
        <w:lastRenderedPageBreak/>
        <w:t>OBRAZAC RAS-funkcijski</w:t>
      </w:r>
    </w:p>
    <w:p w:rsidR="006D0DA3" w:rsidRDefault="006D0DA3" w:rsidP="006D0DA3"/>
    <w:p w:rsidR="006D0DA3" w:rsidRDefault="006D0DA3" w:rsidP="006D0DA3">
      <w:pPr>
        <w:numPr>
          <w:ilvl w:val="1"/>
          <w:numId w:val="1"/>
        </w:numPr>
      </w:pPr>
      <w:r>
        <w:t>AOP 113-Osnovno obrazovanje – iznosi 7.229.726 kn</w:t>
      </w:r>
    </w:p>
    <w:p w:rsidR="006D0DA3" w:rsidRDefault="006D0DA3" w:rsidP="006D0DA3">
      <w:pPr>
        <w:numPr>
          <w:ilvl w:val="1"/>
          <w:numId w:val="1"/>
        </w:numPr>
      </w:pPr>
      <w:r>
        <w:t xml:space="preserve">AOP 122- Dodatne usluge u obrazovanju u iznosu od 294.724 kn </w:t>
      </w:r>
    </w:p>
    <w:p w:rsidR="006D0DA3" w:rsidRDefault="006D0DA3" w:rsidP="006D0DA3">
      <w:r>
        <w:t xml:space="preserve">                                        odnose se za rashode vezane uz prehranu učenika.</w:t>
      </w:r>
    </w:p>
    <w:p w:rsidR="006D0DA3" w:rsidRDefault="006D0DA3" w:rsidP="006D0DA3"/>
    <w:p w:rsidR="006D0DA3" w:rsidRDefault="006D0DA3" w:rsidP="006D0DA3"/>
    <w:p w:rsidR="006D0DA3" w:rsidRPr="009A3279" w:rsidRDefault="006D0DA3" w:rsidP="006D0DA3">
      <w:pPr>
        <w:rPr>
          <w:rStyle w:val="Strong"/>
        </w:rPr>
      </w:pPr>
      <w:r w:rsidRPr="009A3279">
        <w:rPr>
          <w:rStyle w:val="Strong"/>
        </w:rPr>
        <w:t>Obrazac OBVEZE</w:t>
      </w:r>
    </w:p>
    <w:p w:rsidR="006D0DA3" w:rsidRDefault="006D0DA3" w:rsidP="006D0DA3"/>
    <w:p w:rsidR="006D0DA3" w:rsidRDefault="006D0DA3" w:rsidP="006D0DA3">
      <w:r>
        <w:t xml:space="preserve">                           Obveze 31.12.2015.god.iznose 582.952 kn.</w:t>
      </w:r>
    </w:p>
    <w:p w:rsidR="006D0DA3" w:rsidRDefault="006D0DA3" w:rsidP="006D0DA3"/>
    <w:p w:rsidR="006D0DA3" w:rsidRDefault="006D0DA3" w:rsidP="006D0DA3">
      <w:pPr>
        <w:numPr>
          <w:ilvl w:val="1"/>
          <w:numId w:val="1"/>
        </w:numPr>
      </w:pPr>
      <w:r>
        <w:t>AOP 001 – Obveze na početku izvještajnog razdoblja iznose   104.885 kn</w:t>
      </w:r>
    </w:p>
    <w:p w:rsidR="006D0DA3" w:rsidRDefault="006D0DA3" w:rsidP="006D0DA3">
      <w:pPr>
        <w:numPr>
          <w:ilvl w:val="1"/>
          <w:numId w:val="1"/>
        </w:numPr>
      </w:pPr>
      <w:r>
        <w:t>AOP 002 – Povećanje obveza iznosi                                       2.323.129 kn</w:t>
      </w:r>
    </w:p>
    <w:p w:rsidR="006D0DA3" w:rsidRDefault="006D0DA3" w:rsidP="006D0DA3">
      <w:pPr>
        <w:numPr>
          <w:ilvl w:val="1"/>
          <w:numId w:val="1"/>
        </w:numPr>
      </w:pPr>
      <w:r>
        <w:t>AOP 020 – Podmirene obveze                                                 1.845.062 kn</w:t>
      </w:r>
    </w:p>
    <w:p w:rsidR="006D0DA3" w:rsidRDefault="006D0DA3" w:rsidP="006D0DA3">
      <w:pPr>
        <w:numPr>
          <w:ilvl w:val="1"/>
          <w:numId w:val="1"/>
        </w:numPr>
      </w:pPr>
      <w:r>
        <w:t>AOP 038 – Stanje obveza na kraju izvještajnog razdoblja        582.952 kn</w:t>
      </w:r>
    </w:p>
    <w:p w:rsidR="006D0DA3" w:rsidRDefault="006D0DA3" w:rsidP="006D0DA3">
      <w:pPr>
        <w:numPr>
          <w:ilvl w:val="1"/>
          <w:numId w:val="1"/>
        </w:numPr>
      </w:pPr>
      <w:r>
        <w:t>AOP 097 – Stanje nedospjelih obveza na kraju izvj.raz.          582.952 kn</w:t>
      </w:r>
    </w:p>
    <w:p w:rsidR="006D0DA3" w:rsidRDefault="006D0DA3" w:rsidP="006D0DA3">
      <w:pPr>
        <w:ind w:left="360"/>
      </w:pPr>
    </w:p>
    <w:p w:rsidR="006D0DA3" w:rsidRDefault="006D0DA3" w:rsidP="006D0DA3">
      <w:pPr>
        <w:ind w:left="360"/>
      </w:pPr>
      <w:r>
        <w:t xml:space="preserve">Stanje  nedospjelih  međusobnih obveza proračunskih korisnika  (AOP 098)  - 6.703 kn odnosi se na obveze  za bolovanje preko HZZO-a za 11.mj.2015. god u iznosu od 3675,41 kn i obvezu  Porezne uprave za povrat poreza po godišnjem obračunu poreza u plaći za 11.mj.2015.g.u iznosu od 3.027,94 kn.  </w:t>
      </w:r>
    </w:p>
    <w:p w:rsidR="006D0DA3" w:rsidRDefault="006D0DA3" w:rsidP="006D0DA3">
      <w:pPr>
        <w:ind w:left="360"/>
      </w:pPr>
    </w:p>
    <w:p w:rsidR="006D0DA3" w:rsidRDefault="006D0DA3" w:rsidP="006D0DA3">
      <w:pPr>
        <w:ind w:left="360"/>
      </w:pPr>
      <w:r>
        <w:t>Stanje nedospjelih obveza – AOP 099  -obveze za rashode poslovanja u iznosu od 576.249 kn odnose se na:</w:t>
      </w:r>
    </w:p>
    <w:p w:rsidR="006D0DA3" w:rsidRDefault="006D0DA3" w:rsidP="006D0DA3">
      <w:pPr>
        <w:numPr>
          <w:ilvl w:val="1"/>
          <w:numId w:val="1"/>
        </w:numPr>
      </w:pPr>
      <w:r>
        <w:t>231 – obveze za zaposlene u iznosu 499.726,95 kn,odnosno plaću za 12.mj.2015. god koja je isplaćena 11.01.2016.god.</w:t>
      </w:r>
    </w:p>
    <w:p w:rsidR="006D0DA3" w:rsidRDefault="006D0DA3" w:rsidP="006D0DA3">
      <w:pPr>
        <w:ind w:left="1080"/>
      </w:pPr>
    </w:p>
    <w:p w:rsidR="006D0DA3" w:rsidRDefault="006D0DA3" w:rsidP="006D0DA3">
      <w:pPr>
        <w:numPr>
          <w:ilvl w:val="1"/>
          <w:numId w:val="1"/>
        </w:numPr>
      </w:pPr>
      <w:r>
        <w:t xml:space="preserve">232 – obveze za materijalne rashode  76.522 kn, s dospijećem do kraja siječnja                                    </w:t>
      </w:r>
    </w:p>
    <w:p w:rsidR="006D0DA3" w:rsidRDefault="006D0DA3" w:rsidP="006D0DA3">
      <w:r>
        <w:t xml:space="preserve">                                  2016.g.</w:t>
      </w:r>
    </w:p>
    <w:p w:rsidR="006D0DA3" w:rsidRDefault="006D0DA3" w:rsidP="006D0DA3"/>
    <w:p w:rsidR="006D0DA3" w:rsidRDefault="006D0DA3" w:rsidP="006D0DA3"/>
    <w:p w:rsidR="006D0DA3" w:rsidRDefault="006D0DA3" w:rsidP="006D0DA3"/>
    <w:p w:rsidR="006D0DA3" w:rsidRDefault="006D0DA3" w:rsidP="006D0DA3">
      <w:r>
        <w:t>Po članu 17. Pravilnika o financijskom izvještavanju u proračunskom računovodstvu</w:t>
      </w:r>
    </w:p>
    <w:p w:rsidR="006D0DA3" w:rsidRDefault="006D0DA3" w:rsidP="006D0DA3">
      <w:r>
        <w:t>nemamo zajmova, pa nemamo potrebe popunjavati dodatne tablice uz bilješke.</w:t>
      </w:r>
    </w:p>
    <w:p w:rsidR="006D0DA3" w:rsidRDefault="006D0DA3" w:rsidP="006D0DA3"/>
    <w:p w:rsidR="006D0DA3" w:rsidRDefault="006D0DA3" w:rsidP="006D0DA3"/>
    <w:p w:rsidR="006D0DA3" w:rsidRDefault="006D0DA3" w:rsidP="006D0DA3"/>
    <w:p w:rsidR="006D0DA3" w:rsidRDefault="006D0DA3" w:rsidP="006D0DA3">
      <w:r>
        <w:t>U Dugoj Resi, 01.02.2016.g.</w:t>
      </w:r>
    </w:p>
    <w:p w:rsidR="006D0DA3" w:rsidRDefault="006D0DA3" w:rsidP="006D0DA3"/>
    <w:p w:rsidR="006D0DA3" w:rsidRDefault="006D0DA3" w:rsidP="006D0DA3"/>
    <w:p w:rsidR="006D0DA3" w:rsidRDefault="006D0DA3" w:rsidP="006D0DA3"/>
    <w:p w:rsidR="006D0DA3" w:rsidRDefault="006D0DA3" w:rsidP="006D0DA3">
      <w:r>
        <w:t xml:space="preserve">                                                                               Ravnatelj:</w:t>
      </w:r>
    </w:p>
    <w:p w:rsidR="006D0DA3" w:rsidRDefault="006D0DA3" w:rsidP="006D0DA3">
      <w:r>
        <w:t xml:space="preserve">                                                                Krešimir Božičević,prof. </w:t>
      </w:r>
    </w:p>
    <w:p w:rsidR="006D0DA3" w:rsidRDefault="006D0DA3" w:rsidP="006D0DA3"/>
    <w:p w:rsidR="006D0DA3" w:rsidRDefault="006D0DA3" w:rsidP="006D0DA3"/>
    <w:p w:rsidR="006D0DA3" w:rsidRDefault="006D0DA3" w:rsidP="006D0DA3"/>
    <w:p w:rsidR="006D0DA3" w:rsidRDefault="006D0DA3" w:rsidP="006D0DA3"/>
    <w:p w:rsidR="006D0DA3" w:rsidRDefault="006D0DA3" w:rsidP="006D0DA3"/>
    <w:p w:rsidR="006D0DA3" w:rsidRDefault="006D0DA3" w:rsidP="006D0DA3"/>
    <w:p w:rsidR="006D0DA3" w:rsidRDefault="006D0DA3" w:rsidP="006D0DA3"/>
    <w:p w:rsidR="00B61EB8" w:rsidRDefault="00B61EB8"/>
    <w:sectPr w:rsidR="00B61EB8" w:rsidSect="00B6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518D5"/>
    <w:multiLevelType w:val="hybridMultilevel"/>
    <w:tmpl w:val="D86C2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54F3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DA3"/>
    <w:rsid w:val="006D0DA3"/>
    <w:rsid w:val="00B6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D0D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971</Words>
  <Characters>5536</Characters>
  <Application>Microsoft Office Word</Application>
  <DocSecurity>0</DocSecurity>
  <Lines>46</Lines>
  <Paragraphs>12</Paragraphs>
  <ScaleCrop>false</ScaleCrop>
  <Company>SnipeR's Redemption Network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1</cp:revision>
  <dcterms:created xsi:type="dcterms:W3CDTF">2016-01-29T08:29:00Z</dcterms:created>
  <dcterms:modified xsi:type="dcterms:W3CDTF">2016-01-29T08:30:00Z</dcterms:modified>
</cp:coreProperties>
</file>